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Department of Education in collaboration with PRAGYA DCJ CENTRE OF Artificial Intelligence and Future Technologies organised a workshop on “How to Prepare Blogs by Using AI”. The programme commenced with a warm welcome to the Resource Person, Prof. Gursimran Singh, by presenting a sapling as a token of respect.</w:t>
      </w:r>
    </w:p>
    <w:p w:rsidR="00000000" w:rsidDel="00000000" w:rsidP="00000000" w:rsidRDefault="00000000" w:rsidRPr="00000000" w14:paraId="00000002">
      <w:pPr>
        <w:rPr/>
      </w:pPr>
      <w:r w:rsidDel="00000000" w:rsidR="00000000" w:rsidRPr="00000000">
        <w:rPr>
          <w:rtl w:val="0"/>
        </w:rPr>
        <w:t xml:space="preserve">The Resource Person began the session by introducing the students to Artificial Intelligence (AI), highlighting its benefits and its potential in the future. The students were also encouraged to share their views on the advantages and disadvantages of AI. He explained how AI enables vast amounts of data and information to reach people across different parts of the world. </w:t>
      </w:r>
    </w:p>
    <w:p w:rsidR="00000000" w:rsidDel="00000000" w:rsidP="00000000" w:rsidRDefault="00000000" w:rsidRPr="00000000" w14:paraId="00000003">
      <w:pPr>
        <w:rPr/>
      </w:pPr>
      <w:r w:rsidDel="00000000" w:rsidR="00000000" w:rsidRPr="00000000">
        <w:rPr>
          <w:rtl w:val="0"/>
        </w:rPr>
        <w:t xml:space="preserve">He emphasised that AI is a tool that can make our tasks easier and more efficient when used appropriately. Students were shown various samples generated using AI and were explained how these samples had been created.</w:t>
      </w:r>
    </w:p>
    <w:p w:rsidR="00000000" w:rsidDel="00000000" w:rsidP="00000000" w:rsidRDefault="00000000" w:rsidRPr="00000000" w14:paraId="00000004">
      <w:pPr>
        <w:rPr/>
      </w:pPr>
      <w:r w:rsidDel="00000000" w:rsidR="00000000" w:rsidRPr="00000000">
        <w:rPr>
          <w:rtl w:val="0"/>
        </w:rPr>
        <w:t xml:space="preserve">The participants were introduced to the Role–Task–Context–Format approach for giving effective commands to AI. The Resource Person also discussed the common difficulties faced while writing prompts, he explained  the better and more precise  prompt,.</w:t>
      </w:r>
    </w:p>
    <w:p w:rsidR="00000000" w:rsidDel="00000000" w:rsidP="00000000" w:rsidRDefault="00000000" w:rsidRPr="00000000" w14:paraId="00000005">
      <w:pPr>
        <w:rPr/>
      </w:pPr>
      <w:r w:rsidDel="00000000" w:rsidR="00000000" w:rsidRPr="00000000">
        <w:rPr>
          <w:rtl w:val="0"/>
        </w:rPr>
        <w:t xml:space="preserve">Towards the end of the session, the seven stages of generating a blog were demonstrated. The participants were guided on how to give appropriate commands to AI for creating an effective and engaging blog. Information about free blogging platforms was also shared, along with guidance on how to publish and present the blog once it has been prepared.</w:t>
      </w:r>
    </w:p>
    <w:p w:rsidR="00000000" w:rsidDel="00000000" w:rsidP="00000000" w:rsidRDefault="00000000" w:rsidRPr="00000000" w14:paraId="00000006">
      <w:pPr>
        <w:rPr/>
      </w:pPr>
      <w:r w:rsidDel="00000000" w:rsidR="00000000" w:rsidRPr="00000000">
        <w:rPr>
          <w:rtl w:val="0"/>
        </w:rPr>
        <w:t xml:space="preserve">At  the end of  programme, Dr. Manjeet Kaur  delivered  the Vote of Thanks.</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